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710196f8fa7afa02b9ae0f107a216fb5836aa6"/>
    <w:p>
      <w:pPr>
        <w:pStyle w:val="Heading2"/>
      </w:pPr>
      <w:r>
        <w:t xml:space="preserve">Lesson 10: Other Conditions for Triangle Similarity</w:t>
      </w:r>
    </w:p>
    <w:bookmarkEnd w:id="20"/>
    <w:p>
      <w:pPr>
        <w:numPr>
          <w:ilvl w:val="0"/>
          <w:numId w:val="1001"/>
        </w:numPr>
        <w:pStyle w:val="Compact"/>
      </w:pPr>
      <w:r>
        <w:t xml:space="preserve">Let’s prove more triangles are similar.</w:t>
      </w:r>
    </w:p>
    <w:bookmarkStart w:id="33" w:name="math-talk-triangle-congruence"/>
    <w:p>
      <w:pPr>
        <w:pStyle w:val="Heading3"/>
      </w:pPr>
      <w:r>
        <w:t xml:space="preserve">10.1: Math Talk: Triangle Congruence</w:t>
      </w:r>
    </w:p>
    <w:p>
      <w:pPr>
        <w:pStyle w:val="FirstParagraph"/>
      </w:pPr>
      <w:r>
        <w:t xml:space="preserve">Evaluate mentally. Is there enough information to determine if the pairs of triangles are congruent? If so, what theorem(s) would you use? If not, what additional piece of information could you use?</w:t>
      </w:r>
    </w:p>
    <w:p>
      <w:pPr>
        <w:pStyle w:val="BodyText"/>
      </w:pPr>
    </w:p>
    <w:p>
      <w:pPr>
        <w:pStyle w:val="BodyText"/>
      </w:pPr>
      <m:oMath>
        <m:limUpp>
          <m:e>
            <m:r>
              <m:t>K</m:t>
            </m:r>
            <m:r>
              <m:t>M</m:t>
            </m:r>
          </m:e>
          <m:lim>
            <m:r>
              <m:rPr>
                <m:sty m:val="p"/>
              </m:rPr>
              <m:t>¯</m:t>
            </m:r>
          </m:lim>
        </m:limUpp>
        <m:r>
          <m:rPr>
            <m:sty m:val="p"/>
          </m:rPr>
          <m:t>⊥</m:t>
        </m:r>
        <m:limUpp>
          <m:e>
            <m:r>
              <m:t>N</m:t>
            </m:r>
            <m:r>
              <m:t>L</m:t>
            </m:r>
          </m:e>
          <m:lim>
            <m:r>
              <m:rPr>
                <m:sty m:val="p"/>
              </m:rPr>
              <m:t>¯</m:t>
            </m:r>
          </m:lim>
        </m:limUpp>
        <m:r>
          <m:rPr>
            <m:sty m:val="p"/>
          </m:rPr>
          <m:t>,</m:t>
        </m:r>
        <m:limUpp>
          <m:e>
            <m:r>
              <m:t>K</m:t>
            </m:r>
            <m:r>
              <m:t>L</m:t>
            </m:r>
          </m:e>
          <m:lim>
            <m:r>
              <m:rPr>
                <m:sty m:val="p"/>
              </m:rPr>
              <m:t>¯</m:t>
            </m:r>
          </m:lim>
        </m:limUpp>
        <m:r>
          <m:rPr>
            <m:sty m:val="p"/>
          </m:rPr>
          <m:t>≅</m:t>
        </m:r>
        <m:limUpp>
          <m:e>
            <m:r>
              <m:t>M</m:t>
            </m:r>
            <m:r>
              <m:t>L</m:t>
            </m:r>
          </m:e>
          <m:lim>
            <m:r>
              <m:rPr>
                <m:sty m:val="p"/>
              </m:rPr>
              <m:t>¯</m:t>
            </m:r>
          </m:lim>
        </m:limUpp>
      </m:oMath>
    </w:p>
    <w:p>
      <w:pPr>
        <w:pStyle w:val="BodyText"/>
      </w:pPr>
      <w:r>
        <w:drawing>
          <wp:inline>
            <wp:extent cx="1920239" cy="1371600"/>
            <wp:effectExtent b="0" l="0" r="0" t="0"/>
            <wp:docPr descr="Triangle K L M. Sides K L and L M have single ticks marks. Point N is on side K M and segment L N intersects side K M at a right angle." title="" id="22" name="Picture"/>
            <a:graphic>
              <a:graphicData uri="http://schemas.openxmlformats.org/drawingml/2006/picture">
                <pic:pic>
                  <pic:nvPicPr>
                    <pic:cNvPr descr="/app/tmp/embedder-1670997413.3584948.png" id="23" name="Picture"/>
                    <pic:cNvPicPr>
                      <a:picLocks noChangeArrowheads="1" noChangeAspect="1"/>
                    </pic:cNvPicPr>
                  </pic:nvPicPr>
                  <pic:blipFill>
                    <a:blip r:embed="rId21"/>
                    <a:stretch>
                      <a:fillRect/>
                    </a:stretch>
                  </pic:blipFill>
                  <pic:spPr bwMode="auto">
                    <a:xfrm>
                      <a:off x="0" y="0"/>
                      <a:ext cx="1920239" cy="1371600"/>
                    </a:xfrm>
                    <a:prstGeom prst="rect">
                      <a:avLst/>
                    </a:prstGeom>
                    <a:noFill/>
                    <a:ln w="9525">
                      <a:noFill/>
                      <a:headEnd/>
                      <a:tailEnd/>
                    </a:ln>
                  </pic:spPr>
                </pic:pic>
              </a:graphicData>
            </a:graphic>
          </wp:inline>
        </w:drawing>
      </w:r>
    </w:p>
    <w:p>
      <w:pPr>
        <w:pStyle w:val="BodyText"/>
      </w:pPr>
    </w:p>
    <w:p>
      <w:pPr>
        <w:pStyle w:val="BodyText"/>
      </w:pPr>
      <m:oMath>
        <m:r>
          <m:rPr>
            <m:sty m:val="p"/>
          </m:rPr>
          <m:t>∠</m:t>
        </m:r>
        <m:r>
          <m:t>E</m:t>
        </m:r>
        <m:r>
          <m:rPr>
            <m:sty m:val="p"/>
          </m:rPr>
          <m:t>≅</m:t>
        </m:r>
        <m:r>
          <m:rPr>
            <m:sty m:val="p"/>
          </m:rPr>
          <m:t>∠</m:t>
        </m:r>
        <m:r>
          <m:t>D</m:t>
        </m:r>
      </m:oMath>
    </w:p>
    <w:p>
      <w:pPr>
        <w:pStyle w:val="BodyText"/>
      </w:pPr>
      <w:r>
        <w:drawing>
          <wp:inline>
            <wp:extent cx="1920239" cy="1280160"/>
            <wp:effectExtent b="0" l="0" r="0" t="0"/>
            <wp:docPr descr="Circle with 2 segments, A C B and E C D, that cross the circle and intersect at point C. Segments connect E to A and D to B, creating 2 triangles. Angles E and D have arcs and single ticks." title="" id="25" name="Picture"/>
            <a:graphic>
              <a:graphicData uri="http://schemas.openxmlformats.org/drawingml/2006/picture">
                <pic:pic>
                  <pic:nvPicPr>
                    <pic:cNvPr descr="/app/tmp/embedder-1670997413.4237447.png" id="26" name="Picture"/>
                    <pic:cNvPicPr>
                      <a:picLocks noChangeArrowheads="1" noChangeAspect="1"/>
                    </pic:cNvPicPr>
                  </pic:nvPicPr>
                  <pic:blipFill>
                    <a:blip r:embed="rId24"/>
                    <a:stretch>
                      <a:fillRect/>
                    </a:stretch>
                  </pic:blipFill>
                  <pic:spPr bwMode="auto">
                    <a:xfrm>
                      <a:off x="0" y="0"/>
                      <a:ext cx="1920239" cy="1280160"/>
                    </a:xfrm>
                    <a:prstGeom prst="rect">
                      <a:avLst/>
                    </a:prstGeom>
                    <a:noFill/>
                    <a:ln w="9525">
                      <a:noFill/>
                      <a:headEnd/>
                      <a:tailEnd/>
                    </a:ln>
                  </pic:spPr>
                </pic:pic>
              </a:graphicData>
            </a:graphic>
          </wp:inline>
        </w:drawing>
      </w:r>
    </w:p>
    <w:p>
      <w:pPr>
        <w:pStyle w:val="BodyText"/>
      </w:pPr>
    </w:p>
    <w:p>
      <w:pPr>
        <w:pStyle w:val="BodyText"/>
      </w:pPr>
      <m:oMath>
        <m:limUpp>
          <m:e>
            <m:r>
              <m:t>H</m:t>
            </m:r>
            <m:r>
              <m:t>I</m:t>
            </m:r>
          </m:e>
          <m:lim>
            <m:r>
              <m:rPr>
                <m:sty m:val="p"/>
              </m:rPr>
              <m:t>¯</m:t>
            </m:r>
          </m:lim>
        </m:limUpp>
        <m:r>
          <m:rPr>
            <m:sty m:val="p"/>
          </m:rPr>
          <m:t>≅</m:t>
        </m:r>
        <m:limUpp>
          <m:e>
            <m:r>
              <m:t>F</m:t>
            </m:r>
            <m:r>
              <m:t>G</m:t>
            </m:r>
          </m:e>
          <m:lim>
            <m:r>
              <m:rPr>
                <m:sty m:val="p"/>
              </m:rPr>
              <m:t>¯</m:t>
            </m:r>
          </m:lim>
        </m:limUpp>
      </m:oMath>
    </w:p>
    <w:p>
      <w:pPr>
        <w:pStyle w:val="BodyText"/>
      </w:pPr>
      <w:r>
        <w:drawing>
          <wp:inline>
            <wp:extent cx="1485900" cy="914400"/>
            <wp:effectExtent b="0" l="0" r="0" t="0"/>
            <wp:docPr descr="Quadrilateral I H G F. Segment connecting I to G. Sides I H and F G are marked with single ticks." title="" id="28" name="Picture"/>
            <a:graphic>
              <a:graphicData uri="http://schemas.openxmlformats.org/drawingml/2006/picture">
                <pic:pic>
                  <pic:nvPicPr>
                    <pic:cNvPr descr="/app/tmp/embedder-1670997413.4676917.png" id="29" name="Picture"/>
                    <pic:cNvPicPr>
                      <a:picLocks noChangeArrowheads="1" noChangeAspect="1"/>
                    </pic:cNvPicPr>
                  </pic:nvPicPr>
                  <pic:blipFill>
                    <a:blip r:embed="rId27"/>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p>
    <w:p>
      <w:pPr>
        <w:pStyle w:val="BodyText"/>
      </w:pPr>
      <m:oMath>
        <m:limUpp>
          <m:e>
            <m:r>
              <m:t>A</m:t>
            </m:r>
            <m:r>
              <m:t>B</m:t>
            </m:r>
          </m:e>
          <m:lim>
            <m:r>
              <m:rPr>
                <m:sty m:val="p"/>
              </m:rPr>
              <m:t>↔</m:t>
            </m:r>
          </m:lim>
        </m:limUpp>
        <m:r>
          <m:rPr>
            <m:sty m:val="p"/>
          </m:rPr>
          <m:t>∥</m:t>
        </m:r>
        <m:limUpp>
          <m:e>
            <m:r>
              <m:t>C</m:t>
            </m:r>
            <m:r>
              <m:t>D</m:t>
            </m:r>
          </m:e>
          <m:lim>
            <m:r>
              <m:rPr>
                <m:sty m:val="p"/>
              </m:rPr>
              <m:t>↔</m:t>
            </m:r>
          </m:lim>
        </m:limUpp>
        <m:r>
          <m:rPr>
            <m:sty m:val="p"/>
          </m:rPr>
          <m:t>,</m:t>
        </m:r>
        <m:r>
          <m:rPr>
            <m:sty m:val="p"/>
          </m:rPr>
          <m:t>∠</m:t>
        </m:r>
        <m:r>
          <m:t>D</m:t>
        </m:r>
        <m:r>
          <m:t>A</m:t>
        </m:r>
        <m:r>
          <m:t>C</m:t>
        </m:r>
        <m:r>
          <m:rPr>
            <m:sty m:val="p"/>
          </m:rPr>
          <m:t>≅</m:t>
        </m:r>
        <m:r>
          <m:rPr>
            <m:sty m:val="p"/>
          </m:rPr>
          <m:t>∠</m:t>
        </m:r>
        <m:r>
          <m:t>B</m:t>
        </m:r>
        <m:r>
          <m:t>C</m:t>
        </m:r>
        <m:r>
          <m:t>A</m:t>
        </m:r>
      </m:oMath>
    </w:p>
    <w:p>
      <w:pPr>
        <w:pStyle w:val="BodyText"/>
      </w:pPr>
      <w:r>
        <w:drawing>
          <wp:inline>
            <wp:extent cx="1485900" cy="914400"/>
            <wp:effectExtent b="0" l="0" r="0" t="0"/>
            <wp:docPr descr="2 parallel lines, A B and D C. Segments connecting A to D, A to C, and B to C. Angles D A C and A C B are marked with arcs and single ticks." title="" id="31" name="Picture"/>
            <a:graphic>
              <a:graphicData uri="http://schemas.openxmlformats.org/drawingml/2006/picture">
                <pic:pic>
                  <pic:nvPicPr>
                    <pic:cNvPr descr="/app/tmp/embedder-1670997413.5226455.png" id="32" name="Picture"/>
                    <pic:cNvPicPr>
                      <a:picLocks noChangeArrowheads="1" noChangeAspect="1"/>
                    </pic:cNvPicPr>
                  </pic:nvPicPr>
                  <pic:blipFill>
                    <a:blip r:embed="rId30"/>
                    <a:stretch>
                      <a:fillRect/>
                    </a:stretch>
                  </pic:blipFill>
                  <pic:spPr bwMode="auto">
                    <a:xfrm>
                      <a:off x="0" y="0"/>
                      <a:ext cx="1485900" cy="914400"/>
                    </a:xfrm>
                    <a:prstGeom prst="rect">
                      <a:avLst/>
                    </a:prstGeom>
                    <a:noFill/>
                    <a:ln w="9525">
                      <a:noFill/>
                      <a:headEnd/>
                      <a:tailEnd/>
                    </a:ln>
                  </pic:spPr>
                </pic:pic>
              </a:graphicData>
            </a:graphic>
          </wp:inline>
        </w:drawing>
      </w:r>
    </w:p>
    <w:bookmarkEnd w:id="33"/>
    <w:bookmarkStart w:id="34" w:name="side-angle-side-triangle-similarity"/>
    <w:p>
      <w:pPr>
        <w:pStyle w:val="Heading3"/>
      </w:pPr>
      <w:r>
        <w:t xml:space="preserve">10.2: Side-Angle-Side Triangle Similarity?</w:t>
      </w:r>
    </w:p>
    <w:p>
      <w:pPr>
        <w:pStyle w:val="FirstParagraph"/>
      </w:pPr>
      <w:r>
        <w:t xml:space="preserve">Andre remembers lots of ways to prove triangles congruent. He asks Clare, “Can we use Angle-Side-Angle to prove triangles are similar?”</w:t>
      </w:r>
    </w:p>
    <w:p>
      <w:pPr>
        <w:pStyle w:val="BodyText"/>
      </w:pPr>
      <w:r>
        <w:t xml:space="preserve">Clare: “Sure, but we don’t need the Side part because Angle-Angle is enough to prove triangles are similar.”</w:t>
      </w:r>
    </w:p>
    <w:p>
      <w:pPr>
        <w:pStyle w:val="BodyText"/>
      </w:pPr>
      <w:r>
        <w:t xml:space="preserve">Andre: “Hmm, what about Side-Angle-Side or Side-Side-Side? What if we don’t know 2 angles?”</w:t>
      </w:r>
    </w:p>
    <w:p>
      <w:pPr>
        <w:pStyle w:val="BodyText"/>
      </w:pPr>
      <w:r>
        <w:t xml:space="preserve">Clare: “Oh! I don’t know. Let’s draw a picture and see if we can prove it.”</w:t>
      </w:r>
    </w:p>
    <w:p>
      <w:pPr>
        <w:pStyle w:val="BodyText"/>
      </w:pPr>
      <w:r>
        <w:t xml:space="preserve">Andre: “Uh-oh. If ‘side’ means corresponding sides with the same length, then we’ll only get congruent triangles.”</w:t>
      </w:r>
    </w:p>
    <w:p>
      <w:pPr>
        <w:numPr>
          <w:ilvl w:val="0"/>
          <w:numId w:val="1002"/>
        </w:numPr>
        <w:pStyle w:val="Compact"/>
      </w:pPr>
      <w:r>
        <w:t xml:space="preserve">What could ‘side’ stand for to prove triangles similar?</w:t>
      </w:r>
    </w:p>
    <w:p>
      <w:pPr>
        <w:numPr>
          <w:ilvl w:val="0"/>
          <w:numId w:val="1002"/>
        </w:numPr>
        <w:pStyle w:val="Compact"/>
      </w:pPr>
      <w:r>
        <w:t xml:space="preserve">Draw a diagram that would help you prove the Side-Angle-Side Triangle Similarity Theorem.</w:t>
      </w:r>
    </w:p>
    <w:p>
      <w:pPr>
        <w:numPr>
          <w:ilvl w:val="0"/>
          <w:numId w:val="1002"/>
        </w:numPr>
        <w:pStyle w:val="Compact"/>
      </w:pPr>
      <w:r>
        <w:t xml:space="preserve">Write a proof.</w:t>
      </w:r>
    </w:p>
    <w:bookmarkEnd w:id="34"/>
    <w:bookmarkStart w:id="39" w:name="side-side-side-triangle-similarity"/>
    <w:p>
      <w:pPr>
        <w:pStyle w:val="Heading3"/>
      </w:pPr>
      <w:r>
        <w:t xml:space="preserve">10.3: Side-Side-Side Triangle Similarity</w:t>
      </w:r>
    </w:p>
    <w:p>
      <w:pPr>
        <w:pStyle w:val="FirstParagraph"/>
      </w:pPr>
      <w:r>
        <w:t xml:space="preserve">Prove that these 2 triangles must be similar.</w:t>
      </w:r>
    </w:p>
    <w:p>
      <w:pPr>
        <w:pStyle w:val="BodyText"/>
      </w:pPr>
      <w:r>
        <w:drawing>
          <wp:inline>
            <wp:extent cx="2971800" cy="2743200"/>
            <wp:effectExtent b="0" l="0" r="0" t="0"/>
            <wp:docPr descr="Triangle A B C and D E F. Length of B C is a, A C is b, A B is c, E F is k a, D F is K B, and D E is k c." title="" id="36" name="Picture"/>
            <a:graphic>
              <a:graphicData uri="http://schemas.openxmlformats.org/drawingml/2006/picture">
                <pic:pic>
                  <pic:nvPicPr>
                    <pic:cNvPr descr="/app/tmp/embedder-1670997413.559938.png" id="37" name="Picture"/>
                    <pic:cNvPicPr>
                      <a:picLocks noChangeArrowheads="1" noChangeAspect="1"/>
                    </pic:cNvPicPr>
                  </pic:nvPicPr>
                  <pic:blipFill>
                    <a:blip r:embed="rId35"/>
                    <a:stretch>
                      <a:fillRect/>
                    </a:stretch>
                  </pic:blipFill>
                  <pic:spPr bwMode="auto">
                    <a:xfrm>
                      <a:off x="0" y="0"/>
                      <a:ext cx="2971800" cy="2743200"/>
                    </a:xfrm>
                    <a:prstGeom prst="rect">
                      <a:avLst/>
                    </a:prstGeom>
                    <a:noFill/>
                    <a:ln w="9525">
                      <a:noFill/>
                      <a:headEnd/>
                      <a:tailEnd/>
                    </a:ln>
                  </pic:spPr>
                </pic:pic>
              </a:graphicData>
            </a:graphic>
          </wp:inline>
        </w:drawing>
      </w:r>
    </w:p>
    <w:p>
      <w:pPr>
        <w:pStyle w:val="BodyText"/>
      </w:pPr>
      <w:r>
        <w:t xml:space="preserve"> </w:t>
      </w:r>
    </w:p>
    <w:bookmarkStart w:id="38" w:name="are-you-ready-for-more"/>
    <w:p>
      <w:pPr>
        <w:pStyle w:val="Heading4"/>
      </w:pPr>
      <w:r>
        <w:t xml:space="preserve">Are you ready for more?</w:t>
      </w:r>
    </w:p>
    <w:p>
      <w:pPr>
        <w:pStyle w:val="FirstParagraph"/>
      </w:pPr>
      <w:r>
        <w:t xml:space="preserve">Prove or disprove the Side-Side-Angle Triangle Similarity Theorem. </w:t>
      </w:r>
    </w:p>
    <w:bookmarkEnd w:id="38"/>
    <w:bookmarkEnd w:id="39"/>
    <w:bookmarkStart w:id="49" w:name="lesson-10-summary"/>
    <w:p>
      <w:pPr>
        <w:pStyle w:val="Heading3"/>
      </w:pPr>
      <w:r>
        <w:t xml:space="preserve">Lesson 10 Summary</w:t>
      </w:r>
    </w:p>
    <w:p>
      <w:pPr>
        <w:pStyle w:val="FirstParagraph"/>
      </w:pPr>
      <w:r>
        <w:t xml:space="preserve">Besides the Angle-Angle Triangle Similarity Theorem, what other criteria are sufficient to prove triangles similar?</w:t>
      </w:r>
    </w:p>
    <w:p>
      <w:pPr>
        <w:pStyle w:val="BodyText"/>
      </w:pPr>
      <w:r>
        <w:t xml:space="preserve">When 2 sides of one triangle are proportional to 2 corresponding sides of a second triangle using the same scale factor</w:t>
      </w:r>
      <w:r>
        <w:t xml:space="preserve"> </w:t>
      </w:r>
      <m:oMath>
        <m:r>
          <m:t>k</m:t>
        </m:r>
      </m:oMath>
      <w:r>
        <w:t xml:space="preserve">, and the pair of angles between these sides are congruent, the triangles are similar by the Side-Angle-Side Triangle Similarity Theorem.</w:t>
      </w:r>
    </w:p>
    <w:p>
      <w:pPr>
        <w:pStyle w:val="BodyText"/>
      </w:pPr>
      <w:r>
        <w:t xml:space="preserve">For example, angles</w:t>
      </w:r>
      <w:r>
        <w:t xml:space="preserve"> </w:t>
      </w:r>
      <m:oMath>
        <m:r>
          <m:t>E</m:t>
        </m:r>
        <m:r>
          <m:t>D</m:t>
        </m:r>
        <m:r>
          <m:t>F</m:t>
        </m:r>
      </m:oMath>
      <w:r>
        <w:t xml:space="preserve"> </w:t>
      </w:r>
      <w:r>
        <w:t xml:space="preserve">and</w:t>
      </w:r>
      <w:r>
        <w:t xml:space="preserve"> </w:t>
      </w:r>
      <m:oMath>
        <m:r>
          <m:t>B</m:t>
        </m:r>
        <m:r>
          <m:t>D</m:t>
        </m:r>
        <m:r>
          <m:t>C</m:t>
        </m:r>
      </m:oMath>
      <w:r>
        <w:t xml:space="preserve"> </w:t>
      </w:r>
      <w:r>
        <w:t xml:space="preserve">are vertical angles and so they are congruent, and there are 2 pairs of corresponding sides with the same scale factor.</w:t>
      </w:r>
    </w:p>
    <w:p>
      <w:pPr>
        <w:pStyle w:val="BodyText"/>
      </w:pPr>
      <w:r>
        <w:drawing>
          <wp:inline>
            <wp:extent cx="2971800" cy="1920239"/>
            <wp:effectExtent b="0" l="0" r="0" t="0"/>
            <wp:docPr descr="Two triangles, E D F and B D C. Angles E D F and B D C are vertical angles. Segment D C labeled k h. Segment D B labeled k j. Segment F D labeled h. Segment E D labeled j.  " title="" id="41" name="Picture"/>
            <a:graphic>
              <a:graphicData uri="http://schemas.openxmlformats.org/drawingml/2006/picture">
                <pic:pic>
                  <pic:nvPicPr>
                    <pic:cNvPr descr="/app/tmp/embedder-1670997413.6511827.png" id="42" name="Picture"/>
                    <pic:cNvPicPr>
                      <a:picLocks noChangeArrowheads="1" noChangeAspect="1"/>
                    </pic:cNvPicPr>
                  </pic:nvPicPr>
                  <pic:blipFill>
                    <a:blip r:embed="rId40"/>
                    <a:stretch>
                      <a:fillRect/>
                    </a:stretch>
                  </pic:blipFill>
                  <pic:spPr bwMode="auto">
                    <a:xfrm>
                      <a:off x="0" y="0"/>
                      <a:ext cx="2971800" cy="1920239"/>
                    </a:xfrm>
                    <a:prstGeom prst="rect">
                      <a:avLst/>
                    </a:prstGeom>
                    <a:noFill/>
                    <a:ln w="9525">
                      <a:noFill/>
                      <a:headEnd/>
                      <a:tailEnd/>
                    </a:ln>
                  </pic:spPr>
                </pic:pic>
              </a:graphicData>
            </a:graphic>
          </wp:inline>
        </w:drawing>
      </w:r>
    </w:p>
    <w:p>
      <w:pPr>
        <w:pStyle w:val="BodyText"/>
      </w:pPr>
      <w:r>
        <w:drawing>
          <wp:inline>
            <wp:extent cx="2971800" cy="1920239"/>
            <wp:effectExtent b="0" l="0" r="0" t="0"/>
            <wp:docPr descr="Two triangles." title="" id="44" name="Picture"/>
            <a:graphic>
              <a:graphicData uri="http://schemas.openxmlformats.org/drawingml/2006/picture">
                <pic:pic>
                  <pic:nvPicPr>
                    <pic:cNvPr descr="/app/tmp/embedder-1670997413.7314892.png" id="45" name="Picture"/>
                    <pic:cNvPicPr>
                      <a:picLocks noChangeArrowheads="1" noChangeAspect="1"/>
                    </pic:cNvPicPr>
                  </pic:nvPicPr>
                  <pic:blipFill>
                    <a:blip r:embed="rId43"/>
                    <a:stretch>
                      <a:fillRect/>
                    </a:stretch>
                  </pic:blipFill>
                  <pic:spPr bwMode="auto">
                    <a:xfrm>
                      <a:off x="0" y="0"/>
                      <a:ext cx="2971800" cy="1920239"/>
                    </a:xfrm>
                    <a:prstGeom prst="rect">
                      <a:avLst/>
                    </a:prstGeom>
                    <a:noFill/>
                    <a:ln w="9525">
                      <a:noFill/>
                      <a:headEnd/>
                      <a:tailEnd/>
                    </a:ln>
                  </pic:spPr>
                </pic:pic>
              </a:graphicData>
            </a:graphic>
          </wp:inline>
        </w:drawing>
      </w:r>
    </w:p>
    <w:p>
      <w:pPr>
        <w:pStyle w:val="BodyText"/>
      </w:pPr>
      <w:r>
        <w:t xml:space="preserve">Dilate triangle</w:t>
      </w:r>
      <w:r>
        <w:t xml:space="preserve"> </w:t>
      </w:r>
      <m:oMath>
        <m:r>
          <m:t>D</m:t>
        </m:r>
        <m:r>
          <m:t>E</m:t>
        </m:r>
        <m:r>
          <m:t>F</m:t>
        </m:r>
      </m:oMath>
      <w:r>
        <w:t xml:space="preserve"> </w:t>
      </w:r>
      <w:r>
        <w:t xml:space="preserve">using center</w:t>
      </w:r>
      <w:r>
        <w:t xml:space="preserve"> </w:t>
      </w:r>
      <m:oMath>
        <m:r>
          <m:t>D</m:t>
        </m:r>
      </m:oMath>
      <w:r>
        <w:t xml:space="preserve"> </w:t>
      </w:r>
      <w:r>
        <w:t xml:space="preserve">and scale factor</w:t>
      </w:r>
      <w:r>
        <w:t xml:space="preserve"> </w:t>
      </w:r>
      <m:oMath>
        <m:r>
          <m:t>k</m:t>
        </m:r>
      </m:oMath>
      <w:r>
        <w:t xml:space="preserve">. Since</w:t>
      </w:r>
      <w:r>
        <w:t xml:space="preserve"> </w:t>
      </w:r>
      <m:oMath>
        <m:f>
          <m:fPr>
            <m:type m:val="bar"/>
          </m:fPr>
          <m:num>
            <m:r>
              <m:t>B</m:t>
            </m:r>
            <m:r>
              <m:t>D</m:t>
            </m:r>
          </m:num>
          <m:den>
            <m:r>
              <m:t>E</m:t>
            </m:r>
            <m:r>
              <m:t>D</m:t>
            </m:r>
          </m:den>
        </m:f>
        <m:r>
          <m:rPr>
            <m:sty m:val="p"/>
          </m:rPr>
          <m:t>=</m:t>
        </m:r>
        <m:f>
          <m:fPr>
            <m:type m:val="bar"/>
          </m:fPr>
          <m:num>
            <m:r>
              <m:t>C</m:t>
            </m:r>
            <m:r>
              <m:t>D</m:t>
            </m:r>
          </m:num>
          <m:den>
            <m:r>
              <m:t>F</m:t>
            </m:r>
            <m:r>
              <m:t>D</m:t>
            </m:r>
          </m:den>
        </m:f>
        <m:r>
          <m:rPr>
            <m:sty m:val="p"/>
          </m:rPr>
          <m:t>=</m:t>
        </m:r>
        <m:r>
          <m:t>k</m:t>
        </m:r>
      </m:oMath>
      <w:r>
        <w:t xml:space="preserve">,</w:t>
      </w:r>
      <w:r>
        <w:t xml:space="preserve"> </w:t>
      </w:r>
      <m:oMath>
        <m:r>
          <m:t>B</m:t>
        </m:r>
        <m:r>
          <m:t>D</m:t>
        </m:r>
      </m:oMath>
      <w:r>
        <w:t xml:space="preserve"> </w:t>
      </w:r>
      <w:r>
        <w:t xml:space="preserve">is now congruent to</w:t>
      </w:r>
      <w:r>
        <w:t xml:space="preserve"> </w:t>
      </w:r>
      <m:oMath>
        <m:sSup>
          <m:e>
            <m:r>
              <m:t>E</m:t>
            </m:r>
          </m:e>
          <m:sup>
            <m:r>
              <m:rPr>
                <m:sty m:val="p"/>
              </m:rPr>
              <m:t>′</m:t>
            </m:r>
          </m:sup>
        </m:sSup>
        <m:r>
          <m:t>D</m:t>
        </m:r>
      </m:oMath>
      <w:r>
        <w:t xml:space="preserve">, and</w:t>
      </w:r>
      <w:r>
        <w:t xml:space="preserve"> </w:t>
      </w:r>
      <m:oMath>
        <m:r>
          <m:t>C</m:t>
        </m:r>
        <m:r>
          <m:t>D</m:t>
        </m:r>
      </m:oMath>
      <w:r>
        <w:t xml:space="preserve"> </w:t>
      </w:r>
      <w:r>
        <w:t xml:space="preserve">is congruent to</w:t>
      </w:r>
      <w:r>
        <w:t xml:space="preserve"> </w:t>
      </w:r>
      <m:oMath>
        <m:sSup>
          <m:e>
            <m:r>
              <m:t>F</m:t>
            </m:r>
          </m:e>
          <m:sup>
            <m:r>
              <m:rPr>
                <m:sty m:val="p"/>
              </m:rPr>
              <m:t>′</m:t>
            </m:r>
          </m:sup>
        </m:sSup>
        <m:r>
          <m:t>D</m:t>
        </m:r>
      </m:oMath>
      <w:r>
        <w:t xml:space="preserve">. The dilation did not change the size of the angles. Therefore, triangle</w:t>
      </w:r>
      <w:r>
        <w:t xml:space="preserve"> </w:t>
      </w:r>
      <m:oMath>
        <m:sSup>
          <m:e>
            <m:r>
              <m:t>E</m:t>
            </m:r>
          </m:e>
          <m:sup>
            <m:r>
              <m:rPr>
                <m:sty m:val="p"/>
              </m:rPr>
              <m:t>′</m:t>
            </m:r>
          </m:sup>
        </m:sSup>
        <m:r>
          <m:t>D</m:t>
        </m:r>
        <m:sSup>
          <m:e>
            <m:r>
              <m:t>F</m:t>
            </m:r>
          </m:e>
          <m:sup>
            <m:r>
              <m:rPr>
                <m:sty m:val="p"/>
              </m:rPr>
              <m:t>′</m:t>
            </m:r>
          </m:sup>
        </m:sSup>
      </m:oMath>
      <w:r>
        <w:t xml:space="preserve"> </w:t>
      </w:r>
      <w:r>
        <w:t xml:space="preserve">is congruent to triangle</w:t>
      </w:r>
      <w:r>
        <w:t xml:space="preserve"> </w:t>
      </w:r>
      <m:oMath>
        <m:r>
          <m:t>B</m:t>
        </m:r>
        <m:r>
          <m:t>D</m:t>
        </m:r>
        <m:r>
          <m:t>C</m:t>
        </m:r>
      </m:oMath>
      <w:r>
        <w:t xml:space="preserve"> </w:t>
      </w:r>
      <w:r>
        <w:t xml:space="preserve">by the Side-Angle-Side Triangle Congruence Theorem. This means there is a sequence of rigid motions that takes triangle</w:t>
      </w:r>
      <w:r>
        <w:t xml:space="preserve"> </w:t>
      </w:r>
      <m:oMath>
        <m:sSup>
          <m:e>
            <m:r>
              <m:t>E</m:t>
            </m:r>
          </m:e>
          <m:sup>
            <m:r>
              <m:rPr>
                <m:sty m:val="p"/>
              </m:rPr>
              <m:t>′</m:t>
            </m:r>
          </m:sup>
        </m:sSup>
        <m:r>
          <m:t>D</m:t>
        </m:r>
        <m:sSup>
          <m:e>
            <m:r>
              <m:t>F</m:t>
            </m:r>
          </m:e>
          <m:sup>
            <m:r>
              <m:rPr>
                <m:sty m:val="p"/>
              </m:rPr>
              <m:t>′</m:t>
            </m:r>
          </m:sup>
        </m:sSup>
      </m:oMath>
      <w:r>
        <w:t xml:space="preserve"> </w:t>
      </w:r>
      <w:r>
        <w:t xml:space="preserve">to triangle</w:t>
      </w:r>
      <w:r>
        <w:t xml:space="preserve"> </w:t>
      </w:r>
      <m:oMath>
        <m:r>
          <m:t>B</m:t>
        </m:r>
        <m:r>
          <m:t>D</m:t>
        </m:r>
        <m:r>
          <m:t>C</m:t>
        </m:r>
      </m:oMath>
      <w:r>
        <w:t xml:space="preserve">. That means triangle</w:t>
      </w:r>
      <w:r>
        <w:t xml:space="preserve"> </w:t>
      </w:r>
      <m:oMath>
        <m:r>
          <m:t>B</m:t>
        </m:r>
        <m:r>
          <m:t>D</m:t>
        </m:r>
        <m:r>
          <m:t>C</m:t>
        </m:r>
      </m:oMath>
      <w:r>
        <w:t xml:space="preserve"> </w:t>
      </w:r>
      <w:r>
        <w:t xml:space="preserve">is similar to triangle</w:t>
      </w:r>
      <w:r>
        <w:t xml:space="preserve"> </w:t>
      </w:r>
      <m:oMath>
        <m:r>
          <m:t>E</m:t>
        </m:r>
        <m:r>
          <m:t>D</m:t>
        </m:r>
        <m:r>
          <m:t>F</m:t>
        </m:r>
      </m:oMath>
      <w:r>
        <w:t xml:space="preserve"> </w:t>
      </w:r>
      <w:r>
        <w:t xml:space="preserve">because there is a dilation and a sequence of rigid motions that takes one to the other. There wasn’t anything special about these 2 triangles, therefore, any pair of triangles with 2 pairs of sides whose lengths are in the same proportion and with the angle between them congruent must be similar.</w:t>
      </w:r>
    </w:p>
    <w:p>
      <w:pPr>
        <w:pStyle w:val="BodyText"/>
      </w:pPr>
      <w:r>
        <w:t xml:space="preserve">We can also show that if all 3 pairs of corresponding sides are proportional and use the same scale factor</w:t>
      </w:r>
      <w:r>
        <w:t xml:space="preserve"> </w:t>
      </w:r>
      <m:oMath>
        <m:r>
          <m:t>k</m:t>
        </m:r>
      </m:oMath>
      <w:r>
        <w:t xml:space="preserve">, this is sufficient to prove the triangles are similar. We call this the Side-Side-Side Triangle Similarity Theorem.</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2022-12-14T05:56:54Z</dcterms:created>
  <dcterms:modified xsi:type="dcterms:W3CDTF">2022-12-14T05:56:54Z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fpmNzlLoHrq9fXOWayPQfa5A263j7R41UzzlrCtZ5MtanciXPmDm53iZ0Ig6R/wVl6iiK/dnQy7WtgDcX1bnlg==</vt:lpwstr>
  </property>
</Properties>
</file>