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0-introduce-the-10-frame"/>
    <w:p>
      <w:pPr>
        <w:pStyle w:val="Heading1"/>
      </w:pPr>
      <w:r>
        <w:t xml:space="preserve">Lesson 10: Introduce the 10-frame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K.CC.B, K.CC.B.5, K.OA.A.4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 a 10-frame as being composed of two 5-frames.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and use 10-frames.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the 10-frame as 2 combined 5-frames and to relate the 10-frame to fingers on two hands.</w:t>
      </w:r>
    </w:p>
    <w:p>
      <w:pPr>
        <w:pStyle w:val="BodyText"/>
      </w:pPr>
      <w:r>
        <w:t xml:space="preserve">In previous lessons and units, students represented numbers 1–10 on 5-frames. The structure of the 5-frame encouraged students to see numbers 6–9 in relation to 5. In this lesson, students create a 10-frame and begin to see numbers 1–9 in relation to 10. This lesson also connects the 10-frame with fingers on 2 hands. With repeated experience, students may be able to recognize quantities on a 10-frame without counting, or by counting on from 5 (MP7, MP8).</w:t>
      </w:r>
    </w:p>
    <w:p>
      <w:pPr>
        <w:pStyle w:val="BodyText"/>
      </w:pPr>
      <w:r>
        <w:t xml:space="preserve">The 10-frame will be an important tool in upcoming lessons as students compose and decompose 10 in multiple ways and find the number that makes 10 when added to a given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Glue: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5-Frames to Cut Out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Numbers on Fingers and 10-frames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several lessons, students will find different ways to compose and decompose 10. The structure to the 10-frame can help students organize and understand these compositions and decompositions. How does organizing the counters on the 10-frame from left to right, top to bottom support this work?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5, Section C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Recognize that a full 10-frame contains 10 counters and that 2 hands have 10 fingers.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2022-12-14T08:57:38Z</dcterms:created>
  <dcterms:modified xsi:type="dcterms:W3CDTF">2022-12-14T08:57:38Z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5QjwaXPC+4HVovp4sf5oa4eNL1W7JT7O1RL0G9CXMU7BDLUwH0oD3BBGWWbgmkQDvmVW06+vY9VQmBFrpJgyEw==</vt:lpwstr>
  </property>
</Properties>
</file>