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308055b8ccae827ae17d4bf9be52f7330c6bc5"/>
    <w:p>
      <w:pPr>
        <w:pStyle w:val="Heading2"/>
      </w:pPr>
      <w:r>
        <w:t xml:space="preserve">Unit 2 Lesson 15: Congruence for Quadrilaterals</w:t>
      </w:r>
    </w:p>
    <w:bookmarkEnd w:id="20"/>
    <w:bookmarkStart w:id="22" w:name="X3f0a6cc851ff140f82e02e175c1b69bbbf6dd32"/>
    <w:p>
      <w:pPr>
        <w:pStyle w:val="Heading3"/>
      </w:pPr>
      <w:r>
        <w:t xml:space="preserve">1 True or . . . Sometimes True?: Parallelograms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Given that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is a parallelogram.</w:t>
      </w:r>
    </w:p>
    <w:p>
      <w:pPr>
        <w:numPr>
          <w:ilvl w:val="0"/>
          <w:numId w:val="1001"/>
        </w:numPr>
        <w:pStyle w:val="Compact"/>
      </w:pPr>
      <w:r>
        <w:t xml:space="preserve">What must be true?</w:t>
      </w:r>
    </w:p>
    <w:p>
      <w:pPr>
        <w:numPr>
          <w:ilvl w:val="0"/>
          <w:numId w:val="1001"/>
        </w:numPr>
        <w:pStyle w:val="Compact"/>
      </w:pPr>
      <w:r>
        <w:t xml:space="preserve">What could possibly be true?</w:t>
      </w:r>
    </w:p>
    <w:p>
      <w:pPr>
        <w:numPr>
          <w:ilvl w:val="0"/>
          <w:numId w:val="1001"/>
        </w:numPr>
        <w:pStyle w:val="Compact"/>
      </w:pPr>
      <w:r>
        <w:t xml:space="preserve">What definitely can’t be true?</w:t>
      </w:r>
    </w:p>
    <w:bookmarkEnd w:id="21"/>
    <w:bookmarkEnd w:id="22"/>
    <w:bookmarkStart w:id="28" w:name="floppy-quadrilaterals"/>
    <w:p>
      <w:pPr>
        <w:pStyle w:val="Heading3"/>
      </w:pPr>
      <w:r>
        <w:t xml:space="preserve">2 Floppy Quadrilaterals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is learning about the triangle congruence theorems: Side-Side-Side, Angle-Side-Angle, and Side-Angle-Side. She wonders if there are any theorems like these for parallelograms.</w:t>
      </w:r>
    </w:p>
    <w:p>
      <w:pPr>
        <w:numPr>
          <w:ilvl w:val="0"/>
          <w:numId w:val="1002"/>
        </w:numPr>
        <w:pStyle w:val="Compact"/>
      </w:pPr>
      <w:r>
        <w:t xml:space="preserve">If 2 parallelograms have all 4 pairs of corresponding sides congruent, do the parallelograms have to be congruent? If so, explain your reasoning. If not, use the tools available to show that it doesn’t work.</w:t>
      </w:r>
    </w:p>
    <w:p>
      <w:pPr>
        <w:numPr>
          <w:ilvl w:val="0"/>
          <w:numId w:val="1002"/>
        </w:numPr>
        <w:pStyle w:val="Compact"/>
      </w:pPr>
      <w:r>
        <w:t xml:space="preserve">In parallelograms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,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E</m:t>
        </m:r>
        <m:r>
          <m:t>F</m:t>
        </m:r>
      </m:oMath>
      <w:r>
        <w:t xml:space="preserve">, segment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is congruent to segment</w:t>
      </w:r>
      <w:r>
        <w:t xml:space="preserve"> </w:t>
      </w:r>
      <m:oMath>
        <m:r>
          <m:t>F</m:t>
        </m:r>
        <m:r>
          <m:t>G</m:t>
        </m:r>
      </m:oMath>
      <w:r>
        <w:t xml:space="preserve">, and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angle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. Are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E</m:t>
        </m:r>
        <m:r>
          <m:t>F</m:t>
        </m:r>
        <m:r>
          <m:t>G</m:t>
        </m:r>
        <m:r>
          <m:t>H</m:t>
        </m:r>
      </m:oMath>
      <w:r>
        <w:t xml:space="preserve"> </w:t>
      </w:r>
      <w:r>
        <w:t xml:space="preserve">congruent? If so, explain your reasoning. If not, use the tools available to show that it doesn’t work.</w:t>
      </w:r>
    </w:p>
    <w:bookmarkEnd w:id="23"/>
    <w:bookmarkStart w:id="2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1280160"/>
            <wp:effectExtent b="0" l="0" r="0" t="0"/>
            <wp:docPr descr="Parallelograms ABCD and EFGH" title="" id="25" name="Picture"/>
            <a:graphic>
              <a:graphicData uri="http://schemas.openxmlformats.org/drawingml/2006/picture">
                <pic:pic>
                  <pic:nvPicPr>
                    <pic:cNvPr descr="/app/tmp/embedder-1670997372.074159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make-your-own-congruence-theorem"/>
    <w:p>
      <w:pPr>
        <w:pStyle w:val="Heading3"/>
      </w:pPr>
      <w:r>
        <w:t xml:space="preserve">3 Make Your Own Congruence Theorem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Come up with another criteria that is enough to be sure that 2 parallelograms are congruent. Try to use as few measurements as you can. Be prepared to convince others that your shortcut works.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2022-12-14T05:56:12Z</dcterms:created>
  <dcterms:modified xsi:type="dcterms:W3CDTF">2022-12-14T05:56:12Z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o6rJiuPlgPLR/8+8yC+lQXfrS7k023TSDvdkWAyjZvmHrozTj214rxQbbKKZS4kpTgMyPyBRKcmLfYEoeKxlpA==</vt:lpwstr>
  </property>
</Properties>
</file>