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50.png" ContentType="image/png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4" w:name="Xa5854140a3de95118c599511c3630f6e6b4fed3"/>
    <w:p>
      <w:pPr>
        <w:pStyle w:val="Heading1"/>
      </w:pPr>
      <w:r>
        <w:t xml:space="preserve">Lesson 4: Build Fractions from Unit Fractions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3.NF.A.1, 3.OA.C.7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3.NF.A.2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Build non-unit fractions and whole numbers from unit fractions.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build other fractions from unit fractions.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build non-unit fractions and whole numbers from unit fractions.</w:t>
      </w:r>
    </w:p>
    <w:p>
      <w:pPr>
        <w:pStyle w:val="BodyText"/>
      </w:pPr>
      <w:r>
        <w:t xml:space="preserve">In the previous lesson, students named non-unit fractions and made sense of the notation used to write them. In this lesson, students play a game in which they build non-unit fractions from unit fractions (for example, they try to collect enough cards showing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to make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</m:oMath>
      <w:r>
        <w:t xml:space="preserve">). They record these fractions on a fraction strip diagram. Then, students partition and shade diagrams to represent situations involving fractional lengths and consider the location of the endpoint of a fractional length. This will be helpful in subsequent lessons, when students represent fractions on a number line.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Colored pencils: Activity 1</w:t>
      </w:r>
    </w:p>
    <w:p>
      <w:pPr>
        <w:numPr>
          <w:ilvl w:val="0"/>
          <w:numId w:val="1005"/>
        </w:numPr>
        <w:pStyle w:val="Compact"/>
      </w:pPr>
      <w:r>
        <w:t xml:space="preserve">Folders: Activity 1</w:t>
      </w:r>
    </w:p>
    <w:p>
      <w:pPr>
        <w:numPr>
          <w:ilvl w:val="0"/>
          <w:numId w:val="1005"/>
        </w:numPr>
        <w:pStyle w:val="Compact"/>
      </w:pPr>
      <w:r>
        <w:t xml:space="preserve">Materials for creating a visual display: Activity 2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Secret Fractions Stage 1 Cards (groups of 2): Activity 1</w:t>
      </w:r>
    </w:p>
    <w:p>
      <w:pPr>
        <w:numPr>
          <w:ilvl w:val="0"/>
          <w:numId w:val="1006"/>
        </w:numPr>
        <w:pStyle w:val="Compact"/>
      </w:pPr>
      <w:r>
        <w:t xml:space="preserve">Secret Fractions Stage 1 Gameboard (groups of 2): Activity 1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did having visual representations help students think about building fractions from unit fractions in today’s lesson?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Represent a Fraction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3.NF.A.1</w:t>
            </w:r>
          </w:p>
        </w:tc>
      </w:tr>
    </w:tbl>
    <w:bookmarkEnd w:id="45"/>
    <w:bookmarkStart w:id="49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This strip represents 1 whole. Partition the diagram and shade it to represent </w:t>
      </w:r>
      <m:oMath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  <w:r>
        <w:t xml:space="preserve">.</w:t>
      </w:r>
    </w:p>
    <w:p>
      <w:pPr>
        <w:pStyle w:val="BodyText"/>
      </w:pPr>
      <w:r>
        <w:drawing>
          <wp:inline>
            <wp:extent cx="1920239" cy="320045"/>
            <wp:effectExtent b="0" l="0" r="0" t="0"/>
            <wp:docPr descr="Diagram. Rectangle." title="" id="47" name="Picture"/>
            <a:graphic>
              <a:graphicData uri="http://schemas.openxmlformats.org/drawingml/2006/picture">
                <pic:pic>
                  <pic:nvPicPr>
                    <pic:cNvPr descr="/app/tmp/embedder-1671013273.464737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20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Start w:id="53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drawing>
          <wp:inline>
            <wp:extent cx="1920239" cy="320045"/>
            <wp:effectExtent b="0" l="0" r="0" t="0"/>
            <wp:docPr descr="Diagram." title="" id="51" name="Picture"/>
            <a:graphic>
              <a:graphicData uri="http://schemas.openxmlformats.org/drawingml/2006/picture">
                <pic:pic>
                  <pic:nvPicPr>
                    <pic:cNvPr descr="/app/tmp/embedder-1671013273.5166547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20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3"/>
    <w:bookmarkEnd w:id="5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50" Target="media/rId50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2022-12-14T10:21:14Z</dcterms:created>
  <dcterms:modified xsi:type="dcterms:W3CDTF">2022-12-14T10:21:14Z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JaoDAvO4YhjCD+Cjh12ZLhPLeLmN7xvNaHn4cCA0yp4BrkZbnzCaRQfrQ73WObVGKiMBP5llRtbt8x0AVDvJww==</vt:lpwstr>
  </property>
</Properties>
</file>